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14" w:rsidRDefault="00984E14" w:rsidP="00984E14">
      <w:pPr>
        <w:spacing w:line="0" w:lineRule="atLeast"/>
        <w:ind w:left="965" w:hangingChars="268" w:hanging="965"/>
        <w:jc w:val="center"/>
        <w:rPr>
          <w:rFonts w:ascii="Calibri" w:eastAsia="標楷體" w:hAnsi="Calibri"/>
          <w:sz w:val="36"/>
          <w:szCs w:val="36"/>
        </w:rPr>
      </w:pPr>
      <w:r>
        <w:rPr>
          <w:rFonts w:ascii="Calibri" w:eastAsia="標楷體" w:hAnsi="Calibri"/>
          <w:sz w:val="36"/>
          <w:szCs w:val="36"/>
        </w:rPr>
        <w:t>109</w:t>
      </w:r>
      <w:r>
        <w:rPr>
          <w:rFonts w:ascii="Calibri" w:eastAsia="標楷體" w:hAnsi="Calibri" w:hint="eastAsia"/>
          <w:sz w:val="36"/>
          <w:szCs w:val="36"/>
        </w:rPr>
        <w:t>學年度學士班入學新生通識教育課程規劃表</w:t>
      </w:r>
    </w:p>
    <w:p w:rsidR="00D16D08" w:rsidRPr="00D16D08" w:rsidRDefault="00D16D08" w:rsidP="00D16D08">
      <w:pPr>
        <w:wordWrap w:val="0"/>
        <w:spacing w:line="0" w:lineRule="atLeast"/>
        <w:ind w:leftChars="402" w:left="965"/>
        <w:jc w:val="right"/>
        <w:rPr>
          <w:rFonts w:ascii="Calibri" w:eastAsia="標楷體" w:hAnsi="Calibri"/>
          <w:sz w:val="20"/>
          <w:szCs w:val="20"/>
        </w:rPr>
      </w:pPr>
      <w:r w:rsidRPr="00D16D08">
        <w:rPr>
          <w:rFonts w:ascii="Calibri" w:eastAsia="標楷體" w:hAnsi="Calibri" w:hint="eastAsia"/>
          <w:sz w:val="20"/>
          <w:szCs w:val="20"/>
        </w:rPr>
        <w:t>10</w:t>
      </w:r>
      <w:r>
        <w:rPr>
          <w:rFonts w:ascii="Calibri" w:eastAsia="標楷體" w:hAnsi="Calibri" w:hint="eastAsia"/>
          <w:sz w:val="20"/>
          <w:szCs w:val="20"/>
        </w:rPr>
        <w:t>9</w:t>
      </w:r>
      <w:r w:rsidRPr="00D16D08">
        <w:rPr>
          <w:rFonts w:ascii="Calibri" w:eastAsia="標楷體" w:hAnsi="Calibri" w:hint="eastAsia"/>
          <w:sz w:val="20"/>
          <w:szCs w:val="20"/>
        </w:rPr>
        <w:t>.</w:t>
      </w:r>
      <w:r>
        <w:rPr>
          <w:rFonts w:ascii="Calibri" w:eastAsia="標楷體" w:hAnsi="Calibri" w:hint="eastAsia"/>
          <w:sz w:val="20"/>
          <w:szCs w:val="20"/>
        </w:rPr>
        <w:t>5</w:t>
      </w:r>
      <w:r w:rsidRPr="00D16D08">
        <w:rPr>
          <w:rFonts w:ascii="Calibri" w:eastAsia="標楷體" w:hAnsi="Calibri" w:hint="eastAsia"/>
          <w:sz w:val="20"/>
          <w:szCs w:val="20"/>
        </w:rPr>
        <w:t>.</w:t>
      </w:r>
      <w:r>
        <w:rPr>
          <w:rFonts w:ascii="Calibri" w:eastAsia="標楷體" w:hAnsi="Calibri" w:hint="eastAsia"/>
          <w:sz w:val="20"/>
          <w:szCs w:val="20"/>
        </w:rPr>
        <w:t>7</w:t>
      </w:r>
      <w:r w:rsidRPr="00D16D08">
        <w:rPr>
          <w:rFonts w:ascii="Calibri" w:eastAsia="標楷體" w:hAnsi="Calibri" w:hint="eastAsia"/>
          <w:sz w:val="20"/>
          <w:szCs w:val="20"/>
        </w:rPr>
        <w:t xml:space="preserve"> </w:t>
      </w:r>
      <w:r w:rsidRPr="00D16D08">
        <w:rPr>
          <w:rFonts w:ascii="Calibri" w:eastAsia="標楷體" w:hAnsi="Calibri"/>
          <w:sz w:val="20"/>
          <w:szCs w:val="20"/>
        </w:rPr>
        <w:t>10</w:t>
      </w:r>
      <w:r>
        <w:rPr>
          <w:rFonts w:ascii="Calibri" w:eastAsia="標楷體" w:hAnsi="Calibri" w:hint="eastAsia"/>
          <w:sz w:val="20"/>
          <w:szCs w:val="20"/>
        </w:rPr>
        <w:t>8</w:t>
      </w:r>
      <w:r w:rsidRPr="00D16D08">
        <w:rPr>
          <w:rFonts w:ascii="Calibri" w:eastAsia="標楷體" w:hAnsi="Calibri"/>
          <w:sz w:val="20"/>
          <w:szCs w:val="20"/>
        </w:rPr>
        <w:t>學年度第</w:t>
      </w:r>
      <w:r>
        <w:rPr>
          <w:rFonts w:ascii="Calibri" w:eastAsia="標楷體" w:hAnsi="Calibri" w:hint="eastAsia"/>
          <w:sz w:val="20"/>
          <w:szCs w:val="20"/>
        </w:rPr>
        <w:t>3</w:t>
      </w:r>
      <w:r w:rsidRPr="00D16D08">
        <w:rPr>
          <w:rFonts w:ascii="Calibri" w:eastAsia="標楷體" w:hAnsi="Calibri"/>
          <w:sz w:val="20"/>
          <w:szCs w:val="20"/>
        </w:rPr>
        <w:t>次通識教育中心課程委員會通過</w:t>
      </w:r>
    </w:p>
    <w:tbl>
      <w:tblPr>
        <w:tblpPr w:leftFromText="180" w:rightFromText="180" w:vertAnchor="page" w:horzAnchor="margin" w:tblpXSpec="center" w:tblpY="2656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156"/>
        <w:gridCol w:w="6510"/>
      </w:tblGrid>
      <w:tr w:rsidR="00D16D08" w:rsidTr="00D16D08">
        <w:trPr>
          <w:cantSplit/>
          <w:trHeight w:hRule="exact" w:val="46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16D08" w:rsidRDefault="00D16D08" w:rsidP="00D16D08">
            <w:pPr>
              <w:adjustRightInd w:val="0"/>
              <w:snapToGrid w:val="0"/>
              <w:ind w:left="113" w:right="113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通識教育課程（至少應修</w:t>
            </w:r>
            <w:r>
              <w:rPr>
                <w:rFonts w:ascii="Calibri" w:eastAsia="標楷體" w:hAnsi="Calibri"/>
                <w:szCs w:val="22"/>
                <w:eastAsianLayout w:id="640292864" w:vert="1" w:vertCompress="1"/>
              </w:rPr>
              <w:t>28</w:t>
            </w:r>
            <w:r>
              <w:rPr>
                <w:rFonts w:ascii="Calibri" w:eastAsia="標楷體" w:hAnsi="Calibri" w:hint="eastAsia"/>
                <w:szCs w:val="22"/>
              </w:rPr>
              <w:t>學分）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領</w:t>
            </w:r>
            <w:r>
              <w:rPr>
                <w:rFonts w:ascii="Calibri" w:eastAsia="標楷體" w:hAnsi="Calibri"/>
                <w:szCs w:val="22"/>
              </w:rPr>
              <w:t xml:space="preserve">  </w:t>
            </w:r>
            <w:r>
              <w:rPr>
                <w:rFonts w:ascii="Calibri" w:eastAsia="標楷體" w:hAnsi="Calibri" w:hint="eastAsia"/>
                <w:szCs w:val="22"/>
              </w:rPr>
              <w:t>域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涵蓋學門</w:t>
            </w:r>
          </w:p>
        </w:tc>
      </w:tr>
      <w:tr w:rsidR="00D16D08" w:rsidTr="00D16D08">
        <w:trPr>
          <w:cantSplit/>
          <w:trHeight w:hRule="exact" w:val="18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snapToGrid w:val="0"/>
              <w:spacing w:line="0" w:lineRule="atLeast"/>
              <w:jc w:val="center"/>
              <w:rPr>
                <w:rFonts w:ascii="Calibri" w:eastAsia="標楷體" w:hAnsi="Calibri"/>
                <w:b/>
                <w:szCs w:val="22"/>
              </w:rPr>
            </w:pPr>
            <w:r>
              <w:rPr>
                <w:rFonts w:ascii="Calibri" w:eastAsia="標楷體" w:hAnsi="Calibri" w:hint="eastAsia"/>
                <w:b/>
                <w:szCs w:val="22"/>
              </w:rPr>
              <w:t>語文表達</w:t>
            </w:r>
          </w:p>
          <w:p w:rsidR="00D16D08" w:rsidRDefault="00D16D08" w:rsidP="00D16D08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/>
                <w:b/>
                <w:szCs w:val="22"/>
              </w:rPr>
              <w:t>(6</w:t>
            </w:r>
            <w:r>
              <w:rPr>
                <w:rFonts w:ascii="Calibri" w:eastAsia="標楷體" w:hAnsi="Calibri" w:hint="eastAsia"/>
                <w:b/>
                <w:szCs w:val="22"/>
              </w:rPr>
              <w:t>學分</w:t>
            </w:r>
            <w:r>
              <w:rPr>
                <w:rFonts w:ascii="Calibri" w:eastAsia="標楷體" w:hAnsi="Calibri"/>
                <w:b/>
                <w:szCs w:val="22"/>
              </w:rPr>
              <w:t>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08" w:rsidRDefault="00D16D08" w:rsidP="00D16D08">
            <w:pPr>
              <w:snapToGrid w:val="0"/>
              <w:spacing w:line="0" w:lineRule="atLeast"/>
              <w:jc w:val="both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/>
                <w:szCs w:val="22"/>
              </w:rPr>
              <w:sym w:font="Wingdings 2" w:char="F098"/>
            </w:r>
            <w:r>
              <w:rPr>
                <w:rFonts w:ascii="Calibri" w:eastAsia="標楷體" w:hAnsi="Calibri" w:hint="eastAsia"/>
                <w:szCs w:val="22"/>
              </w:rPr>
              <w:t>本國語文學門</w:t>
            </w:r>
            <w:r>
              <w:rPr>
                <w:rFonts w:ascii="Calibri" w:eastAsia="標楷體" w:hAnsi="Calibri"/>
                <w:szCs w:val="22"/>
              </w:rPr>
              <w:t>2</w:t>
            </w:r>
            <w:r>
              <w:rPr>
                <w:rFonts w:ascii="Calibri" w:eastAsia="標楷體" w:hAnsi="Calibri" w:hint="eastAsia"/>
                <w:szCs w:val="22"/>
              </w:rPr>
              <w:t>學分</w:t>
            </w:r>
          </w:p>
          <w:p w:rsidR="00D16D08" w:rsidRDefault="00D16D08" w:rsidP="00D16D08">
            <w:pPr>
              <w:snapToGrid w:val="0"/>
              <w:spacing w:line="0" w:lineRule="atLeast"/>
              <w:jc w:val="both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/>
                <w:szCs w:val="22"/>
              </w:rPr>
              <w:sym w:font="Wingdings 2" w:char="F098"/>
            </w:r>
            <w:r>
              <w:rPr>
                <w:rFonts w:ascii="Calibri" w:eastAsia="標楷體" w:hAnsi="Calibri" w:hint="eastAsia"/>
                <w:szCs w:val="22"/>
              </w:rPr>
              <w:t>外國語文學門</w:t>
            </w:r>
            <w:r>
              <w:rPr>
                <w:rFonts w:ascii="Calibri" w:eastAsia="標楷體" w:hAnsi="Calibri"/>
                <w:szCs w:val="22"/>
              </w:rPr>
              <w:t>(</w:t>
            </w:r>
            <w:r>
              <w:rPr>
                <w:rFonts w:ascii="Calibri" w:eastAsia="標楷體" w:hAnsi="Calibri" w:hint="eastAsia"/>
                <w:szCs w:val="22"/>
              </w:rPr>
              <w:t>大</w:t>
            </w:r>
            <w:proofErr w:type="gramStart"/>
            <w:r>
              <w:rPr>
                <w:rFonts w:ascii="Calibri" w:eastAsia="標楷體" w:hAnsi="Calibri" w:hint="eastAsia"/>
                <w:szCs w:val="22"/>
              </w:rPr>
              <w:t>一</w:t>
            </w:r>
            <w:proofErr w:type="gramEnd"/>
            <w:r>
              <w:rPr>
                <w:rFonts w:ascii="Calibri" w:eastAsia="標楷體" w:hAnsi="Calibri" w:hint="eastAsia"/>
                <w:szCs w:val="22"/>
              </w:rPr>
              <w:t>英文課程</w:t>
            </w:r>
            <w:r>
              <w:rPr>
                <w:rFonts w:ascii="Calibri" w:eastAsia="標楷體" w:hAnsi="Calibri"/>
                <w:szCs w:val="22"/>
              </w:rPr>
              <w:t>)4</w:t>
            </w:r>
            <w:r>
              <w:rPr>
                <w:rFonts w:ascii="Calibri" w:eastAsia="標楷體" w:hAnsi="Calibri" w:hint="eastAsia"/>
                <w:szCs w:val="22"/>
              </w:rPr>
              <w:t>學分</w:t>
            </w:r>
          </w:p>
          <w:p w:rsidR="00D16D08" w:rsidRDefault="00D16D08" w:rsidP="00D16D08">
            <w:pPr>
              <w:snapToGrid w:val="0"/>
              <w:spacing w:line="0" w:lineRule="atLeast"/>
              <w:jc w:val="both"/>
              <w:rPr>
                <w:rFonts w:ascii="Calibri" w:eastAsia="標楷體" w:hAnsi="Calibri"/>
                <w:sz w:val="22"/>
                <w:szCs w:val="22"/>
              </w:rPr>
            </w:pPr>
            <w:proofErr w:type="gramStart"/>
            <w:r>
              <w:rPr>
                <w:rFonts w:ascii="Calibri" w:eastAsia="標楷體" w:hAnsi="Calibri" w:hint="eastAsia"/>
                <w:sz w:val="22"/>
                <w:szCs w:val="22"/>
              </w:rPr>
              <w:t>註</w:t>
            </w:r>
            <w:proofErr w:type="gramEnd"/>
            <w:r>
              <w:rPr>
                <w:rFonts w:ascii="Calibri" w:eastAsia="標楷體" w:hAnsi="Calibri" w:hint="eastAsia"/>
                <w:sz w:val="22"/>
                <w:szCs w:val="22"/>
              </w:rPr>
              <w:t>：</w:t>
            </w:r>
          </w:p>
          <w:p w:rsidR="00D16D08" w:rsidRDefault="00D16D08" w:rsidP="00D16D08">
            <w:pPr>
              <w:snapToGrid w:val="0"/>
              <w:spacing w:line="0" w:lineRule="atLeast"/>
              <w:ind w:left="178" w:hangingChars="81" w:hanging="178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/>
                <w:sz w:val="22"/>
                <w:szCs w:val="22"/>
              </w:rPr>
              <w:t>1.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應用英語學系學生及特殊學生僅能修「大</w:t>
            </w:r>
            <w:proofErr w:type="gramStart"/>
            <w:r>
              <w:rPr>
                <w:rFonts w:ascii="Calibri" w:eastAsia="標楷體" w:hAnsi="Calibri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Calibri" w:eastAsia="標楷體" w:hAnsi="Calibri" w:hint="eastAsia"/>
                <w:sz w:val="22"/>
                <w:szCs w:val="22"/>
              </w:rPr>
              <w:t>必修英文」課程以外之第二外國語文，如：日語、泰語、</w:t>
            </w:r>
            <w:proofErr w:type="gramStart"/>
            <w:r>
              <w:rPr>
                <w:rFonts w:ascii="Calibri" w:eastAsia="標楷體" w:hAnsi="Calibri" w:hint="eastAsia"/>
                <w:sz w:val="22"/>
                <w:szCs w:val="22"/>
              </w:rPr>
              <w:t>越語</w:t>
            </w:r>
            <w:proofErr w:type="gramEnd"/>
            <w:r>
              <w:rPr>
                <w:rFonts w:ascii="Calibri" w:eastAsia="標楷體" w:hAnsi="Calibri" w:hint="eastAsia"/>
                <w:sz w:val="22"/>
                <w:szCs w:val="22"/>
              </w:rPr>
              <w:t>、韓語</w:t>
            </w:r>
            <w:r>
              <w:rPr>
                <w:rFonts w:ascii="Calibri" w:eastAsia="標楷體" w:hAnsi="Calibri"/>
                <w:sz w:val="22"/>
                <w:szCs w:val="22"/>
              </w:rPr>
              <w:t>…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等外國語文課程。</w:t>
            </w:r>
          </w:p>
          <w:p w:rsidR="00D16D08" w:rsidRDefault="00D16D08" w:rsidP="00D16D08">
            <w:pPr>
              <w:spacing w:line="0" w:lineRule="atLeast"/>
              <w:ind w:left="165" w:hangingChars="75" w:hanging="165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/>
                <w:sz w:val="22"/>
                <w:szCs w:val="22"/>
              </w:rPr>
              <w:t>2.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其餘系所學生外語學門課程皆修「大</w:t>
            </w:r>
            <w:proofErr w:type="gramStart"/>
            <w:r>
              <w:rPr>
                <w:rFonts w:ascii="Calibri" w:eastAsia="標楷體" w:hAnsi="Calibri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Calibri" w:eastAsia="標楷體" w:hAnsi="Calibri" w:hint="eastAsia"/>
                <w:sz w:val="22"/>
                <w:szCs w:val="22"/>
              </w:rPr>
              <w:t>必修英文」課程</w:t>
            </w:r>
            <w:r>
              <w:rPr>
                <w:rFonts w:ascii="Calibri" w:eastAsia="標楷體" w:hAnsi="Calibri"/>
                <w:sz w:val="22"/>
                <w:szCs w:val="22"/>
              </w:rPr>
              <w:t>4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學分。</w:t>
            </w:r>
          </w:p>
        </w:tc>
      </w:tr>
      <w:tr w:rsidR="00D16D08" w:rsidTr="00D16D08">
        <w:trPr>
          <w:cantSplit/>
          <w:trHeight w:hRule="exact"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snapToGrid w:val="0"/>
              <w:spacing w:line="0" w:lineRule="atLeast"/>
              <w:jc w:val="center"/>
              <w:rPr>
                <w:rFonts w:ascii="Calibri" w:eastAsia="標楷體" w:hAnsi="Calibri"/>
                <w:b/>
                <w:szCs w:val="22"/>
              </w:rPr>
            </w:pPr>
            <w:r>
              <w:rPr>
                <w:rFonts w:ascii="Calibri" w:eastAsia="標楷體" w:hAnsi="Calibri" w:hint="eastAsia"/>
                <w:b/>
                <w:szCs w:val="22"/>
              </w:rPr>
              <w:t>科學知覺</w:t>
            </w:r>
          </w:p>
          <w:p w:rsidR="00D16D08" w:rsidRDefault="00D16D08" w:rsidP="00D16D08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/>
                <w:b/>
                <w:sz w:val="20"/>
                <w:szCs w:val="20"/>
              </w:rPr>
              <w:t>(</w:t>
            </w:r>
            <w:r>
              <w:rPr>
                <w:rFonts w:ascii="Calibri" w:eastAsia="標楷體" w:hAnsi="Calibri" w:hint="eastAsia"/>
                <w:b/>
                <w:sz w:val="20"/>
                <w:szCs w:val="20"/>
              </w:rPr>
              <w:t>學門任選</w:t>
            </w:r>
            <w:r>
              <w:rPr>
                <w:rFonts w:ascii="Calibri" w:eastAsia="標楷體" w:hAnsi="Calibri"/>
                <w:b/>
                <w:sz w:val="20"/>
                <w:szCs w:val="20"/>
              </w:rPr>
              <w:t>4</w:t>
            </w:r>
            <w:r>
              <w:rPr>
                <w:rFonts w:ascii="Calibri" w:eastAsia="標楷體" w:hAnsi="Calibri" w:hint="eastAsia"/>
                <w:b/>
                <w:sz w:val="20"/>
                <w:szCs w:val="20"/>
              </w:rPr>
              <w:t>學分</w:t>
            </w:r>
            <w:r>
              <w:rPr>
                <w:rFonts w:ascii="Calibri" w:eastAsia="標楷體" w:hAnsi="Calibri"/>
                <w:b/>
                <w:sz w:val="20"/>
                <w:szCs w:val="20"/>
              </w:rPr>
              <w:t>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spacing w:line="0" w:lineRule="atLeast"/>
              <w:jc w:val="both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/>
                <w:szCs w:val="22"/>
              </w:rPr>
              <w:sym w:font="Wingdings 2" w:char="F098"/>
            </w:r>
            <w:r>
              <w:rPr>
                <w:rFonts w:ascii="Calibri" w:eastAsia="標楷體" w:hAnsi="Calibri" w:hint="eastAsia"/>
                <w:szCs w:val="22"/>
              </w:rPr>
              <w:t>資訊教育學門</w:t>
            </w:r>
            <w:r>
              <w:rPr>
                <w:rFonts w:ascii="Calibri" w:eastAsia="標楷體" w:hAnsi="Calibri"/>
                <w:szCs w:val="22"/>
              </w:rPr>
              <w:t xml:space="preserve"> </w:t>
            </w:r>
            <w:r>
              <w:rPr>
                <w:rFonts w:ascii="Calibri" w:eastAsia="標楷體" w:hAnsi="Calibri"/>
                <w:szCs w:val="22"/>
              </w:rPr>
              <w:sym w:font="Wingdings 2" w:char="F098"/>
            </w:r>
            <w:r>
              <w:rPr>
                <w:rFonts w:ascii="Calibri" w:eastAsia="標楷體" w:hAnsi="Calibri" w:hint="eastAsia"/>
                <w:szCs w:val="22"/>
              </w:rPr>
              <w:t>自然科學學門</w:t>
            </w:r>
            <w:r>
              <w:rPr>
                <w:rFonts w:ascii="Calibri" w:eastAsia="標楷體" w:hAnsi="Calibri"/>
                <w:szCs w:val="22"/>
              </w:rPr>
              <w:t xml:space="preserve"> </w:t>
            </w:r>
            <w:r>
              <w:rPr>
                <w:rFonts w:ascii="Calibri" w:eastAsia="標楷體" w:hAnsi="Calibri"/>
                <w:szCs w:val="22"/>
              </w:rPr>
              <w:sym w:font="Wingdings 2" w:char="F098"/>
            </w:r>
            <w:r>
              <w:rPr>
                <w:rFonts w:ascii="Calibri" w:eastAsia="標楷體" w:hAnsi="Calibri" w:hint="eastAsia"/>
                <w:szCs w:val="22"/>
              </w:rPr>
              <w:t>生命科學學門</w:t>
            </w:r>
          </w:p>
        </w:tc>
      </w:tr>
      <w:tr w:rsidR="00D16D08" w:rsidTr="00D16D08">
        <w:trPr>
          <w:cantSplit/>
          <w:trHeight w:hRule="exact"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snapToGrid w:val="0"/>
              <w:spacing w:line="0" w:lineRule="atLeast"/>
              <w:jc w:val="center"/>
              <w:rPr>
                <w:rFonts w:ascii="Calibri" w:eastAsia="標楷體" w:hAnsi="Calibri"/>
                <w:b/>
                <w:szCs w:val="22"/>
              </w:rPr>
            </w:pPr>
            <w:r>
              <w:rPr>
                <w:rFonts w:ascii="Calibri" w:eastAsia="標楷體" w:hAnsi="Calibri" w:hint="eastAsia"/>
                <w:b/>
                <w:szCs w:val="22"/>
              </w:rPr>
              <w:t>社會實踐</w:t>
            </w:r>
          </w:p>
          <w:p w:rsidR="00D16D08" w:rsidRDefault="00D16D08" w:rsidP="00D16D08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/>
                <w:b/>
                <w:sz w:val="20"/>
                <w:szCs w:val="20"/>
              </w:rPr>
              <w:t>(</w:t>
            </w:r>
            <w:r>
              <w:rPr>
                <w:rFonts w:ascii="Calibri" w:eastAsia="標楷體" w:hAnsi="Calibri" w:hint="eastAsia"/>
                <w:b/>
                <w:sz w:val="20"/>
                <w:szCs w:val="20"/>
              </w:rPr>
              <w:t>學門任選</w:t>
            </w:r>
            <w:r>
              <w:rPr>
                <w:rFonts w:ascii="Calibri" w:eastAsia="標楷體" w:hAnsi="Calibri"/>
                <w:b/>
                <w:sz w:val="20"/>
                <w:szCs w:val="20"/>
              </w:rPr>
              <w:t>4</w:t>
            </w:r>
            <w:r>
              <w:rPr>
                <w:rFonts w:ascii="Calibri" w:eastAsia="標楷體" w:hAnsi="Calibri" w:hint="eastAsia"/>
                <w:b/>
                <w:sz w:val="20"/>
                <w:szCs w:val="20"/>
              </w:rPr>
              <w:t>學分</w:t>
            </w:r>
            <w:r>
              <w:rPr>
                <w:rFonts w:ascii="Calibri" w:eastAsia="標楷體" w:hAnsi="Calibri"/>
                <w:b/>
                <w:sz w:val="20"/>
                <w:szCs w:val="20"/>
              </w:rPr>
              <w:t>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spacing w:line="0" w:lineRule="atLeast"/>
              <w:jc w:val="both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/>
                <w:szCs w:val="22"/>
              </w:rPr>
              <w:sym w:font="Wingdings 2" w:char="F098"/>
            </w:r>
            <w:r>
              <w:rPr>
                <w:rFonts w:ascii="Calibri" w:eastAsia="標楷體" w:hAnsi="Calibri" w:hint="eastAsia"/>
                <w:szCs w:val="22"/>
              </w:rPr>
              <w:t>憲政法治學門</w:t>
            </w:r>
            <w:r>
              <w:rPr>
                <w:rFonts w:ascii="Calibri" w:eastAsia="標楷體" w:hAnsi="Calibri"/>
                <w:szCs w:val="22"/>
              </w:rPr>
              <w:t xml:space="preserve"> </w:t>
            </w:r>
            <w:r>
              <w:rPr>
                <w:rFonts w:ascii="Calibri" w:eastAsia="標楷體" w:hAnsi="Calibri"/>
                <w:szCs w:val="22"/>
              </w:rPr>
              <w:sym w:font="Wingdings 2" w:char="F098"/>
            </w:r>
            <w:r>
              <w:rPr>
                <w:rFonts w:ascii="Calibri" w:eastAsia="標楷體" w:hAnsi="Calibri" w:hint="eastAsia"/>
                <w:szCs w:val="22"/>
              </w:rPr>
              <w:t>社會科學學門</w:t>
            </w:r>
          </w:p>
        </w:tc>
      </w:tr>
      <w:tr w:rsidR="00D16D08" w:rsidTr="00D16D08">
        <w:trPr>
          <w:cantSplit/>
          <w:trHeight w:hRule="exact"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snapToGrid w:val="0"/>
              <w:spacing w:line="0" w:lineRule="atLeast"/>
              <w:jc w:val="center"/>
              <w:rPr>
                <w:rFonts w:ascii="Calibri" w:eastAsia="標楷體" w:hAnsi="Calibri"/>
                <w:b/>
                <w:szCs w:val="22"/>
              </w:rPr>
            </w:pPr>
            <w:r>
              <w:rPr>
                <w:rFonts w:ascii="Calibri" w:eastAsia="標楷體" w:hAnsi="Calibri" w:hint="eastAsia"/>
                <w:b/>
                <w:szCs w:val="22"/>
              </w:rPr>
              <w:t>人文涵育</w:t>
            </w:r>
          </w:p>
          <w:p w:rsidR="00D16D08" w:rsidRDefault="00D16D08" w:rsidP="00D16D08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/>
                <w:b/>
                <w:sz w:val="20"/>
                <w:szCs w:val="20"/>
              </w:rPr>
              <w:t>(</w:t>
            </w:r>
            <w:r>
              <w:rPr>
                <w:rFonts w:ascii="Calibri" w:eastAsia="標楷體" w:hAnsi="Calibri" w:hint="eastAsia"/>
                <w:b/>
                <w:sz w:val="20"/>
                <w:szCs w:val="20"/>
              </w:rPr>
              <w:t>學門任選</w:t>
            </w:r>
            <w:r>
              <w:rPr>
                <w:rFonts w:ascii="Calibri" w:eastAsia="標楷體" w:hAnsi="Calibri"/>
                <w:b/>
                <w:sz w:val="20"/>
                <w:szCs w:val="20"/>
              </w:rPr>
              <w:t>4</w:t>
            </w:r>
            <w:r>
              <w:rPr>
                <w:rFonts w:ascii="Calibri" w:eastAsia="標楷體" w:hAnsi="Calibri" w:hint="eastAsia"/>
                <w:b/>
                <w:sz w:val="20"/>
                <w:szCs w:val="20"/>
              </w:rPr>
              <w:t>學分</w:t>
            </w:r>
            <w:r>
              <w:rPr>
                <w:rFonts w:ascii="Calibri" w:eastAsia="標楷體" w:hAnsi="Calibri"/>
                <w:b/>
                <w:sz w:val="20"/>
                <w:szCs w:val="20"/>
              </w:rPr>
              <w:t>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spacing w:line="0" w:lineRule="atLeast"/>
              <w:jc w:val="both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/>
                <w:szCs w:val="22"/>
              </w:rPr>
              <w:sym w:font="Wingdings 2" w:char="F098"/>
            </w:r>
            <w:r>
              <w:rPr>
                <w:rFonts w:ascii="Calibri" w:eastAsia="標楷體" w:hAnsi="Calibri" w:hint="eastAsia"/>
                <w:szCs w:val="22"/>
              </w:rPr>
              <w:t>歷史研究學門</w:t>
            </w:r>
            <w:r>
              <w:rPr>
                <w:rFonts w:ascii="Calibri" w:eastAsia="標楷體" w:hAnsi="Calibri"/>
                <w:szCs w:val="22"/>
              </w:rPr>
              <w:t xml:space="preserve"> </w:t>
            </w:r>
            <w:r>
              <w:rPr>
                <w:rFonts w:ascii="Calibri" w:eastAsia="標楷體" w:hAnsi="Calibri"/>
                <w:szCs w:val="22"/>
              </w:rPr>
              <w:sym w:font="Wingdings 2" w:char="F098"/>
            </w:r>
            <w:r>
              <w:rPr>
                <w:rFonts w:ascii="Calibri" w:eastAsia="標楷體" w:hAnsi="Calibri" w:hint="eastAsia"/>
                <w:szCs w:val="22"/>
              </w:rPr>
              <w:t>人文藝術學門</w:t>
            </w:r>
          </w:p>
        </w:tc>
      </w:tr>
      <w:tr w:rsidR="00D16D08" w:rsidTr="00D16D08">
        <w:trPr>
          <w:cantSplit/>
          <w:trHeight w:hRule="exact"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snapToGrid w:val="0"/>
              <w:spacing w:line="0" w:lineRule="atLeast"/>
              <w:ind w:left="194" w:hangingChars="81" w:hanging="194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軍訓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snapToGrid w:val="0"/>
              <w:spacing w:line="0" w:lineRule="atLeast"/>
              <w:ind w:left="194" w:hangingChars="81" w:hanging="194"/>
              <w:jc w:val="both"/>
              <w:rPr>
                <w:rFonts w:ascii="Calibri" w:eastAsia="標楷體" w:hAnsi="Calibri"/>
                <w:szCs w:val="22"/>
              </w:rPr>
            </w:pPr>
            <w:r w:rsidRPr="00366D97">
              <w:rPr>
                <w:rFonts w:ascii="標楷體" w:eastAsia="標楷體" w:hAnsi="標楷體" w:hint="eastAsia"/>
                <w:color w:val="000000" w:themeColor="text1"/>
              </w:rPr>
              <w:t>全民國防教育軍事訓練</w:t>
            </w:r>
            <w:r>
              <w:rPr>
                <w:rFonts w:ascii="Calibri" w:eastAsia="標楷體" w:hAnsi="Calibri" w:hint="eastAsia"/>
                <w:szCs w:val="22"/>
              </w:rPr>
              <w:t>：選修</w:t>
            </w:r>
            <w:r>
              <w:rPr>
                <w:rFonts w:ascii="Calibri" w:eastAsia="標楷體" w:hAnsi="Calibri"/>
                <w:szCs w:val="22"/>
              </w:rPr>
              <w:t>0</w:t>
            </w:r>
            <w:r>
              <w:rPr>
                <w:rFonts w:ascii="Calibri" w:eastAsia="標楷體" w:hAnsi="Calibri" w:hint="eastAsia"/>
                <w:szCs w:val="22"/>
              </w:rPr>
              <w:t>學分</w:t>
            </w:r>
          </w:p>
        </w:tc>
      </w:tr>
      <w:tr w:rsidR="00D16D08" w:rsidTr="00D16D08">
        <w:trPr>
          <w:cantSplit/>
          <w:trHeight w:hRule="exact" w:val="1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snapToGrid w:val="0"/>
              <w:spacing w:line="0" w:lineRule="atLeast"/>
              <w:ind w:left="194" w:hangingChars="81" w:hanging="194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體育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0" w:lineRule="atLeast"/>
              <w:ind w:left="1540" w:hangingChars="700" w:hanging="1540"/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>日間部體育：1.必修體育課程為0學分，共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2"/>
                <w:szCs w:val="22"/>
                <w:lang w:val="zh-TW"/>
              </w:rPr>
              <w:t>修習2門(體育一、體</w:t>
            </w:r>
            <w:r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>育二)</w:t>
            </w:r>
          </w:p>
          <w:p w:rsidR="00D16D08" w:rsidRDefault="00D16D08" w:rsidP="00D16D08">
            <w:pPr>
              <w:tabs>
                <w:tab w:val="left" w:pos="360"/>
                <w:tab w:val="left" w:pos="720"/>
                <w:tab w:val="left" w:pos="1080"/>
                <w:tab w:val="left" w:pos="1559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0" w:lineRule="atLeast"/>
              <w:ind w:leftChars="532" w:left="1559" w:hangingChars="128" w:hanging="282"/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>2.選修體育課程(休閒體育)至多修習1門(2學分，可計入通識自由選修學分)</w:t>
            </w:r>
          </w:p>
          <w:p w:rsidR="00D16D08" w:rsidRDefault="00D16D08" w:rsidP="00D16D08">
            <w:pPr>
              <w:spacing w:line="0" w:lineRule="atLeast"/>
              <w:ind w:left="1417" w:hangingChars="644" w:hanging="1417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>進修部體育：必修體育課程為0學分，共修習2門(體育一、體育二)</w:t>
            </w:r>
          </w:p>
        </w:tc>
      </w:tr>
      <w:tr w:rsidR="00D16D08" w:rsidTr="00D16D08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8" w:rsidRDefault="00D16D08" w:rsidP="00D16D08">
            <w:pPr>
              <w:snapToGrid w:val="0"/>
              <w:spacing w:line="240" w:lineRule="atLeast"/>
              <w:ind w:leftChars="700" w:left="1680" w:firstLineChars="300" w:firstLine="721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 w:hint="eastAsia"/>
                <w:b/>
                <w:szCs w:val="22"/>
              </w:rPr>
              <w:t>通識自由選修</w:t>
            </w:r>
            <w:r>
              <w:rPr>
                <w:rFonts w:ascii="Calibri" w:eastAsia="標楷體" w:hAnsi="Calibri"/>
                <w:b/>
                <w:szCs w:val="22"/>
              </w:rPr>
              <w:t>10</w:t>
            </w:r>
            <w:r>
              <w:rPr>
                <w:rFonts w:ascii="Calibri" w:eastAsia="標楷體" w:hAnsi="Calibri" w:hint="eastAsia"/>
                <w:b/>
                <w:szCs w:val="22"/>
              </w:rPr>
              <w:t>學分</w:t>
            </w:r>
            <w:r>
              <w:rPr>
                <w:rFonts w:ascii="Calibri" w:eastAsia="標楷體" w:hAnsi="Calibri"/>
                <w:b/>
                <w:szCs w:val="22"/>
              </w:rPr>
              <w:t>(</w:t>
            </w:r>
            <w:proofErr w:type="gramStart"/>
            <w:r>
              <w:rPr>
                <w:rFonts w:ascii="Calibri" w:eastAsia="標楷體" w:hAnsi="Calibri" w:hint="eastAsia"/>
                <w:b/>
                <w:szCs w:val="22"/>
              </w:rPr>
              <w:t>限修通</w:t>
            </w:r>
            <w:proofErr w:type="gramEnd"/>
            <w:r>
              <w:rPr>
                <w:rFonts w:ascii="Calibri" w:eastAsia="標楷體" w:hAnsi="Calibri" w:hint="eastAsia"/>
                <w:b/>
                <w:szCs w:val="22"/>
              </w:rPr>
              <w:t>識教育課程</w:t>
            </w:r>
            <w:r>
              <w:rPr>
                <w:rFonts w:ascii="Calibri" w:eastAsia="標楷體" w:hAnsi="Calibri"/>
                <w:b/>
                <w:szCs w:val="22"/>
              </w:rPr>
              <w:t xml:space="preserve">) </w:t>
            </w:r>
          </w:p>
        </w:tc>
      </w:tr>
    </w:tbl>
    <w:p w:rsidR="00D16D08" w:rsidRPr="00D16D08" w:rsidRDefault="00D16D08" w:rsidP="00D16D08">
      <w:pPr>
        <w:wordWrap w:val="0"/>
        <w:spacing w:line="0" w:lineRule="atLeast"/>
        <w:ind w:leftChars="402" w:left="965"/>
        <w:jc w:val="right"/>
        <w:rPr>
          <w:rFonts w:ascii="Calibri" w:eastAsia="標楷體" w:hAnsi="Calibri"/>
          <w:color w:val="000000"/>
          <w:sz w:val="20"/>
          <w:szCs w:val="20"/>
        </w:rPr>
      </w:pPr>
      <w:r w:rsidRPr="00D16D08">
        <w:rPr>
          <w:rFonts w:ascii="Calibri" w:eastAsia="標楷體" w:hAnsi="Calibri" w:hint="eastAsia"/>
          <w:color w:val="000000"/>
          <w:sz w:val="20"/>
          <w:szCs w:val="20"/>
        </w:rPr>
        <w:t>10</w:t>
      </w:r>
      <w:r w:rsidR="00366D97">
        <w:rPr>
          <w:rFonts w:ascii="Calibri" w:eastAsia="標楷體" w:hAnsi="Calibri" w:hint="eastAsia"/>
          <w:color w:val="000000"/>
          <w:sz w:val="20"/>
          <w:szCs w:val="20"/>
        </w:rPr>
        <w:t>9</w:t>
      </w:r>
      <w:r w:rsidRPr="00D16D08">
        <w:rPr>
          <w:rFonts w:ascii="Calibri" w:eastAsia="標楷體" w:hAnsi="Calibri" w:hint="eastAsia"/>
          <w:color w:val="000000"/>
          <w:sz w:val="20"/>
          <w:szCs w:val="20"/>
        </w:rPr>
        <w:t>.05.</w:t>
      </w:r>
      <w:r w:rsidR="00366D97">
        <w:rPr>
          <w:rFonts w:ascii="Calibri" w:eastAsia="標楷體" w:hAnsi="Calibri" w:hint="eastAsia"/>
          <w:color w:val="000000"/>
          <w:sz w:val="20"/>
          <w:szCs w:val="20"/>
        </w:rPr>
        <w:t>19</w:t>
      </w:r>
      <w:r w:rsidRPr="00D16D08">
        <w:rPr>
          <w:rFonts w:ascii="Calibri" w:eastAsia="標楷體" w:hAnsi="Calibri" w:hint="eastAsia"/>
          <w:color w:val="000000"/>
          <w:sz w:val="20"/>
          <w:szCs w:val="20"/>
        </w:rPr>
        <w:t xml:space="preserve"> </w:t>
      </w:r>
      <w:r w:rsidRPr="00D16D08">
        <w:rPr>
          <w:rFonts w:ascii="Calibri" w:eastAsia="標楷體" w:hAnsi="Calibri"/>
          <w:color w:val="000000"/>
          <w:sz w:val="20"/>
          <w:szCs w:val="20"/>
        </w:rPr>
        <w:t>10</w:t>
      </w:r>
      <w:r w:rsidR="00366D97">
        <w:rPr>
          <w:rFonts w:ascii="Calibri" w:eastAsia="標楷體" w:hAnsi="Calibri" w:hint="eastAsia"/>
          <w:color w:val="000000"/>
          <w:sz w:val="20"/>
          <w:szCs w:val="20"/>
        </w:rPr>
        <w:t>8</w:t>
      </w:r>
      <w:r w:rsidRPr="00D16D08">
        <w:rPr>
          <w:rFonts w:ascii="Calibri" w:eastAsia="標楷體" w:hAnsi="Calibri"/>
          <w:color w:val="000000"/>
          <w:sz w:val="20"/>
          <w:szCs w:val="20"/>
        </w:rPr>
        <w:t>學年度第</w:t>
      </w:r>
      <w:r w:rsidR="00366D97">
        <w:rPr>
          <w:rFonts w:ascii="Calibri" w:eastAsia="標楷體" w:hAnsi="Calibri" w:hint="eastAsia"/>
          <w:color w:val="000000"/>
          <w:sz w:val="20"/>
          <w:szCs w:val="20"/>
        </w:rPr>
        <w:t>3</w:t>
      </w:r>
      <w:r w:rsidRPr="00D16D08">
        <w:rPr>
          <w:rFonts w:ascii="Calibri" w:eastAsia="標楷體" w:hAnsi="Calibri"/>
          <w:color w:val="000000"/>
          <w:sz w:val="20"/>
          <w:szCs w:val="20"/>
        </w:rPr>
        <w:t>次</w:t>
      </w:r>
      <w:r w:rsidRPr="00D16D08">
        <w:rPr>
          <w:rFonts w:ascii="Calibri" w:eastAsia="標楷體" w:hAnsi="Calibri" w:hint="eastAsia"/>
          <w:color w:val="000000"/>
          <w:sz w:val="20"/>
          <w:szCs w:val="20"/>
        </w:rPr>
        <w:t>校</w:t>
      </w:r>
      <w:r w:rsidRPr="00D16D08">
        <w:rPr>
          <w:rFonts w:ascii="Calibri" w:eastAsia="標楷體" w:hAnsi="Calibri"/>
          <w:color w:val="000000"/>
          <w:sz w:val="20"/>
          <w:szCs w:val="20"/>
        </w:rPr>
        <w:t>課程委員會</w:t>
      </w:r>
      <w:r w:rsidRPr="00D16D08">
        <w:rPr>
          <w:rFonts w:ascii="Calibri" w:eastAsia="標楷體" w:hAnsi="Calibri" w:hint="eastAsia"/>
          <w:color w:val="000000"/>
          <w:sz w:val="20"/>
          <w:szCs w:val="20"/>
        </w:rPr>
        <w:t>通過</w:t>
      </w:r>
      <w:bookmarkStart w:id="0" w:name="_GoBack"/>
      <w:bookmarkEnd w:id="0"/>
    </w:p>
    <w:p w:rsidR="00984E14" w:rsidRPr="00D16D08" w:rsidRDefault="00984E14" w:rsidP="00984E14">
      <w:pPr>
        <w:wordWrap w:val="0"/>
        <w:spacing w:line="0" w:lineRule="atLeast"/>
        <w:ind w:leftChars="402" w:left="965"/>
        <w:jc w:val="right"/>
        <w:rPr>
          <w:rFonts w:ascii="Calibri" w:eastAsia="標楷體" w:hAnsi="Calibri"/>
          <w:color w:val="000000"/>
          <w:sz w:val="20"/>
          <w:szCs w:val="20"/>
        </w:rPr>
      </w:pPr>
    </w:p>
    <w:p w:rsidR="00984E14" w:rsidRDefault="00984E14" w:rsidP="00984E14">
      <w:pPr>
        <w:rPr>
          <w:rFonts w:eastAsia="標楷體"/>
        </w:rPr>
      </w:pPr>
    </w:p>
    <w:p w:rsidR="00984E14" w:rsidRDefault="00984E14" w:rsidP="00984E14">
      <w:pPr>
        <w:rPr>
          <w:rFonts w:eastAsia="標楷體"/>
        </w:rPr>
      </w:pPr>
    </w:p>
    <w:p w:rsidR="00043050" w:rsidRDefault="00043050"/>
    <w:sectPr w:rsidR="000430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99"/>
    <w:rsid w:val="00043050"/>
    <w:rsid w:val="00187A99"/>
    <w:rsid w:val="00366D97"/>
    <w:rsid w:val="00984E14"/>
    <w:rsid w:val="00D1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knuuser</dc:creator>
  <cp:keywords/>
  <dc:description/>
  <cp:lastModifiedBy>knuuser</cp:lastModifiedBy>
  <cp:revision>4</cp:revision>
  <dcterms:created xsi:type="dcterms:W3CDTF">2020-06-10T06:30:00Z</dcterms:created>
  <dcterms:modified xsi:type="dcterms:W3CDTF">2020-06-29T06:20:00Z</dcterms:modified>
</cp:coreProperties>
</file>